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27"/>
        <w:gridCol w:w="2272"/>
        <w:gridCol w:w="2154"/>
        <w:gridCol w:w="4425"/>
      </w:tblGrid>
      <w:tr w:rsidR="006E6990" w:rsidRPr="006E6990" w:rsidTr="006E6990"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F7F5"/>
            <w:tcMar>
              <w:top w:w="41" w:type="dxa"/>
              <w:left w:w="109" w:type="dxa"/>
              <w:bottom w:w="41" w:type="dxa"/>
              <w:right w:w="109" w:type="dxa"/>
            </w:tcMar>
            <w:hideMark/>
          </w:tcPr>
          <w:p w:rsidR="006E6990" w:rsidRPr="006E6990" w:rsidRDefault="006E6990" w:rsidP="006E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497E"/>
                <w:sz w:val="19"/>
                <w:szCs w:val="19"/>
              </w:rPr>
            </w:pPr>
            <w:r w:rsidRPr="006E6990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Unit:</w:t>
            </w:r>
            <w:r w:rsidRPr="006E6990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</w:rPr>
              <w:t> </w:t>
            </w:r>
            <w:r w:rsidRPr="006E6990">
              <w:rPr>
                <w:rFonts w:ascii="Times New Roman" w:eastAsia="Times New Roman" w:hAnsi="Times New Roman" w:cs="Times New Roman"/>
                <w:b/>
                <w:bCs/>
                <w:color w:val="10497E"/>
                <w:sz w:val="19"/>
                <w:szCs w:val="19"/>
              </w:rPr>
              <w:t>Kinetics</w:t>
            </w:r>
            <w:r w:rsidRPr="006E6990">
              <w:rPr>
                <w:rFonts w:ascii="Times New Roman" w:eastAsia="Times New Roman" w:hAnsi="Times New Roman" w:cs="Times New Roman"/>
                <w:color w:val="10497E"/>
                <w:sz w:val="19"/>
              </w:rPr>
              <w:t> </w:t>
            </w:r>
            <w:r w:rsidRPr="006E6990">
              <w:rPr>
                <w:rFonts w:ascii="Times New Roman" w:eastAsia="Times New Roman" w:hAnsi="Times New Roman" w:cs="Times New Roman"/>
                <w:color w:val="10497E"/>
                <w:sz w:val="19"/>
                <w:szCs w:val="19"/>
              </w:rPr>
              <w:t>(1, 2 Cycles)</w:t>
            </w:r>
            <w:r w:rsidRPr="006E6990">
              <w:rPr>
                <w:rFonts w:ascii="Times New Roman" w:eastAsia="Times New Roman" w:hAnsi="Times New Roman" w:cs="Times New Roman"/>
                <w:color w:val="10497E"/>
                <w:sz w:val="19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drawing>
                <wp:inline distT="0" distB="0" distL="0" distR="0">
                  <wp:extent cx="120650" cy="112395"/>
                  <wp:effectExtent l="19050" t="0" r="0" b="0"/>
                  <wp:docPr id="1" name="Picture 1" descr="http://kis-in.rubiconatlas.org/common_images/icon_cal.jpg?v=Atlas7.2.4.77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kis-in.rubiconatlas.org/common_images/icon_cal.jpg?v=Atlas7.2.4.77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6990">
              <w:rPr>
                <w:rFonts w:ascii="Times New Roman" w:eastAsia="Times New Roman" w:hAnsi="Times New Roman" w:cs="Times New Roman"/>
                <w:color w:val="10497E"/>
                <w:sz w:val="19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drawing>
                <wp:inline distT="0" distB="0" distL="0" distR="0">
                  <wp:extent cx="155575" cy="155575"/>
                  <wp:effectExtent l="19050" t="0" r="0" b="0"/>
                  <wp:docPr id="2" name="Picture 2" descr="http://kis-in.rubiconatlas.org/common_images/note.png?v=Atlas7.2.4.77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kis-in.rubiconatlas.org/common_images/note.png?v=Atlas7.2.4.77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990" w:rsidRPr="006E6990" w:rsidTr="006E6990"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6990" w:rsidRPr="006E6990" w:rsidRDefault="006E6990" w:rsidP="006E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6990" w:rsidRPr="006E6990" w:rsidTr="006E6990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16696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671"/>
              <w:gridCol w:w="25"/>
            </w:tblGrid>
            <w:tr w:rsidR="006E6990" w:rsidRPr="006E6990" w:rsidTr="006E6990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6E6990" w:rsidRPr="006E6990" w:rsidRDefault="006E6990" w:rsidP="006E699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9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IB Expectations/ Assessment Criteria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E6990" w:rsidRPr="006E6990" w:rsidRDefault="006E6990" w:rsidP="006E6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DP Group 4:Chemistry, DP - Age 16-18, Objectives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It is the intention of all the Diploma </w:t>
            </w:r>
            <w:proofErr w:type="spellStart"/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experimental science courses that students achieve the following objectives.</w:t>
            </w:r>
          </w:p>
          <w:p w:rsidR="006E6990" w:rsidRPr="006E6990" w:rsidRDefault="006E6990" w:rsidP="006E6990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 1. Demonstrate an understanding of: a. scientific facts and concepts b. scientific methods and techniques c. scientific terminology d. methods of presenting scientific information.</w:t>
            </w:r>
          </w:p>
          <w:p w:rsidR="006E6990" w:rsidRPr="006E6990" w:rsidRDefault="006E6990" w:rsidP="006E6990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 2. Apply and use: a. scientific facts and concepts b. scientific methods and techniques c. scientific terminology to communicate effectively d. appropriate methods to present scientific information.</w:t>
            </w:r>
          </w:p>
          <w:p w:rsidR="006E6990" w:rsidRPr="006E6990" w:rsidRDefault="006E6990" w:rsidP="006E6990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3. Construct, </w:t>
            </w:r>
            <w:proofErr w:type="spellStart"/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analyse</w:t>
            </w:r>
            <w:proofErr w:type="spellEnd"/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evaluate: a. hypotheses, research questions and predictions b. scientific methods and techniques c. scientific explanations.</w:t>
            </w:r>
          </w:p>
          <w:p w:rsidR="006E6990" w:rsidRPr="006E6990" w:rsidRDefault="006E6990" w:rsidP="006E6990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 4. Demonstrate the personal skills of cooperation, perseverance and responsibility appropriate for effective scientific investigation and problem solving.</w:t>
            </w:r>
          </w:p>
          <w:p w:rsidR="006E6990" w:rsidRPr="006E6990" w:rsidRDefault="006E6990" w:rsidP="006E6990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  5. Demonstrate the manipulative skills necessary to carry out scientific investigations with precision and safety.</w:t>
            </w:r>
          </w:p>
        </w:tc>
      </w:tr>
      <w:tr w:rsidR="006E6990" w:rsidRPr="006E6990" w:rsidTr="006E6990"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834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01"/>
              <w:gridCol w:w="40"/>
            </w:tblGrid>
            <w:tr w:rsidR="006E6990" w:rsidRPr="006E6990" w:rsidTr="006E6990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6E6990" w:rsidRPr="006E6990" w:rsidRDefault="006E6990" w:rsidP="006E699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9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Approach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E6990" w:rsidRPr="006E6990" w:rsidRDefault="006E6990" w:rsidP="006E6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Based on previous knowledge.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(Only the AHL portion will be done this semester. Core was done last semester.)</w:t>
            </w:r>
          </w:p>
        </w:tc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834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29"/>
              <w:gridCol w:w="12"/>
            </w:tblGrid>
            <w:tr w:rsidR="006E6990" w:rsidRPr="006E6990" w:rsidTr="006E6990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6E6990" w:rsidRPr="006E6990" w:rsidRDefault="006E6990" w:rsidP="006E699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9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Significant concept(s) / Considerations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E6990" w:rsidRPr="006E6990" w:rsidRDefault="006E6990" w:rsidP="006E6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Students recall </w:t>
            </w:r>
            <w:proofErr w:type="gramStart"/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factors that increases</w:t>
            </w:r>
            <w:proofErr w:type="gramEnd"/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rate of reaction. The concept is developed.</w:t>
            </w:r>
          </w:p>
        </w:tc>
      </w:tr>
      <w:tr w:rsidR="006E6990" w:rsidRPr="006E6990" w:rsidTr="006E6990"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834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18"/>
              <w:gridCol w:w="23"/>
            </w:tblGrid>
            <w:tr w:rsidR="006E6990" w:rsidRPr="006E6990" w:rsidTr="006E6990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6E6990" w:rsidRPr="006E6990" w:rsidRDefault="006E6990" w:rsidP="006E699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9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Guiding Questions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E6990" w:rsidRPr="006E6990" w:rsidRDefault="006E6990" w:rsidP="006E6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If the rate of reaction is calculated then prediction of the </w:t>
            </w:r>
            <w:proofErr w:type="spellStart"/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existance</w:t>
            </w:r>
            <w:proofErr w:type="spellEnd"/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a monument becomes very realistic (considering that only the conditions remain the same over a long period of time.</w:t>
            </w:r>
          </w:p>
        </w:tc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834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13"/>
              <w:gridCol w:w="28"/>
            </w:tblGrid>
            <w:tr w:rsidR="006E6990" w:rsidRPr="006E6990" w:rsidTr="006E6990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6E6990" w:rsidRPr="006E6990" w:rsidRDefault="006E6990" w:rsidP="006E699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9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Learner Profile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E6990" w:rsidRPr="006E6990" w:rsidRDefault="006E6990" w:rsidP="006E6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0" w:type="auto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270"/>
              <w:gridCol w:w="142"/>
            </w:tblGrid>
            <w:tr w:rsidR="006E6990" w:rsidRPr="006E6990" w:rsidTr="006E6990">
              <w:tc>
                <w:tcPr>
                  <w:tcW w:w="0" w:type="auto"/>
                  <w:tcMar>
                    <w:top w:w="0" w:type="dxa"/>
                    <w:left w:w="0" w:type="dxa"/>
                    <w:bottom w:w="136" w:type="dxa"/>
                    <w:right w:w="136" w:type="dxa"/>
                  </w:tcMar>
                  <w:hideMark/>
                </w:tcPr>
                <w:p w:rsidR="006E6990" w:rsidRPr="006E6990" w:rsidRDefault="006E6990" w:rsidP="006E6990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4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E69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Inquirers</w:t>
                  </w:r>
                </w:p>
                <w:p w:rsidR="006E6990" w:rsidRPr="006E6990" w:rsidRDefault="006E6990" w:rsidP="006E6990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4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E69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Knowledgeable</w:t>
                  </w:r>
                </w:p>
                <w:p w:rsidR="006E6990" w:rsidRPr="006E6990" w:rsidRDefault="006E6990" w:rsidP="006E6990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4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E69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Communicators</w:t>
                  </w:r>
                </w:p>
                <w:p w:rsidR="006E6990" w:rsidRPr="006E6990" w:rsidRDefault="006E6990" w:rsidP="006E6990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4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E69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Open-minded</w:t>
                  </w:r>
                </w:p>
                <w:p w:rsidR="006E6990" w:rsidRPr="006E6990" w:rsidRDefault="006E6990" w:rsidP="006E6990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4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E69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Reflective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136" w:type="dxa"/>
                    <w:right w:w="136" w:type="dxa"/>
                  </w:tcMar>
                  <w:hideMark/>
                </w:tcPr>
                <w:p w:rsidR="006E6990" w:rsidRPr="006E6990" w:rsidRDefault="006E6990" w:rsidP="006E6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6990" w:rsidRPr="006E6990" w:rsidTr="006E6990"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834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21"/>
              <w:gridCol w:w="20"/>
            </w:tblGrid>
            <w:tr w:rsidR="006E6990" w:rsidRPr="006E6990" w:rsidTr="006E6990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6E6990" w:rsidRPr="006E6990" w:rsidRDefault="006E6990" w:rsidP="006E699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9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Central Idea / Content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E6990" w:rsidRPr="006E6990" w:rsidRDefault="006E6990" w:rsidP="006E6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6.1 Rates of reaction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6.2 Collision theory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16.1 Rate Expression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16.2 Reaction mechanism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16.3 Activation energy</w:t>
            </w:r>
          </w:p>
        </w:tc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834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19"/>
              <w:gridCol w:w="22"/>
            </w:tblGrid>
            <w:tr w:rsidR="006E6990" w:rsidRPr="006E6990" w:rsidTr="006E6990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6E6990" w:rsidRPr="006E6990" w:rsidRDefault="006E6990" w:rsidP="006E699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9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Learning Objectives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E6990" w:rsidRPr="006E6990" w:rsidRDefault="006E6990" w:rsidP="006E6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Define the term </w:t>
            </w:r>
            <w:r w:rsidRPr="006E69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rate of reaction</w:t>
            </w: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Describe suitable experimental procedures for measuring rates of reactions.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Analyse</w:t>
            </w:r>
            <w:proofErr w:type="spellEnd"/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data from rate experiments.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Describe the kinetic theory in terms of the movement of particles whose average energy is proportional to temperature in </w:t>
            </w:r>
            <w:proofErr w:type="spellStart"/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kelvins</w:t>
            </w:r>
            <w:proofErr w:type="spellEnd"/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Define the term </w:t>
            </w:r>
            <w:r w:rsidRPr="006E69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activation energy</w:t>
            </w: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r w:rsidRPr="006E69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</w:t>
            </w: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a.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Describe the collision theory.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Predict and explain, using the collision theory, the qualitative effects of particle size, temperature, concentration and pressure on the rate of a reaction. 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Sketch and explain qualitatively the Maxwell–Boltzmann energy distribution curve for a fixed amount of gas at different temperatures and its consequences for changes in reaction rate.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Describe the effect of a catalyst on a chemical reaction. 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Sketch and explain Maxwell – Boltzmann curves for reactions with and without catalysts.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AHL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Distinguish between the terms </w:t>
            </w:r>
            <w:r w:rsidRPr="006E69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rate constant</w:t>
            </w: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r w:rsidRPr="006E69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overall order of reaction </w:t>
            </w: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and </w:t>
            </w:r>
            <w:r w:rsidRPr="006E69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order of reaction </w:t>
            </w: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with respect to a particular reactant.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Deduce the rate expression for a reaction from experimental data.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Solve problems involving the rate expression.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Sketch, identify and </w:t>
            </w:r>
            <w:proofErr w:type="spellStart"/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analyse</w:t>
            </w:r>
            <w:proofErr w:type="spellEnd"/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graphical representations for zero-, first- and second-order reactions.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Explain that reactions can occur by more than one step and that the slowest step determines the rate of reaction (rate-determining step).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Describe the relationship between reaction mechanism, order of reaction and rate-determining step.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Describe qualitatively the relationship between the rate constant (</w:t>
            </w:r>
            <w:r w:rsidRPr="006E69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</w:t>
            </w: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) and temperature (</w:t>
            </w:r>
            <w:r w:rsidRPr="006E69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Determine activation energy (</w:t>
            </w:r>
            <w:r w:rsidRPr="006E69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</w:t>
            </w: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a) values from the Arrhenius equation by a graphical method.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E6990" w:rsidRPr="006E6990" w:rsidTr="006E6990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16696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624"/>
              <w:gridCol w:w="72"/>
            </w:tblGrid>
            <w:tr w:rsidR="006E6990" w:rsidRPr="006E6990" w:rsidTr="006E6990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6E6990" w:rsidRPr="006E6990" w:rsidRDefault="006E6990" w:rsidP="006E699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hyperlink r:id="rId9" w:tgtFrame="_blank" w:tooltip="Standards Alignment Report for Chemistry HL 12" w:history="1">
                    <w:r w:rsidRPr="006E6990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00"/>
                        <w:sz w:val="24"/>
                        <w:szCs w:val="24"/>
                        <w:u w:val="single"/>
                      </w:rPr>
                      <w:t>Assessment</w:t>
                    </w:r>
                  </w:hyperlink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E6990" w:rsidRPr="006E6990" w:rsidRDefault="006E6990" w:rsidP="006E6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Worksheets/Assignments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Summative: Other Written Assessment</w:t>
            </w:r>
          </w:p>
          <w:p w:rsidR="006E6990" w:rsidRPr="006E6990" w:rsidRDefault="006E6990" w:rsidP="006E699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Worksheets to assess students' learning on daily basis.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Quizzes and Test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Summative: Standardized Test</w:t>
            </w:r>
          </w:p>
          <w:p w:rsidR="006E6990" w:rsidRPr="006E6990" w:rsidRDefault="006E6990" w:rsidP="006E699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Quizzes on a regular basis and a unit Test will be given.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Lab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Summative: Lab Assignment</w:t>
            </w:r>
          </w:p>
          <w:p w:rsidR="006E6990" w:rsidRPr="006E6990" w:rsidRDefault="006E6990" w:rsidP="006E699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Work based mainly on DCP and ICT.</w:t>
            </w:r>
          </w:p>
        </w:tc>
      </w:tr>
      <w:tr w:rsidR="006E6990" w:rsidRPr="006E6990" w:rsidTr="006E6990"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554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532"/>
              <w:gridCol w:w="11"/>
            </w:tblGrid>
            <w:tr w:rsidR="006E6990" w:rsidRPr="006E6990" w:rsidTr="006E6990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6E6990" w:rsidRPr="006E6990" w:rsidRDefault="006E6990" w:rsidP="006E699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9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Information Literacy &amp; ICT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E6990" w:rsidRPr="006E6990" w:rsidRDefault="006E6990" w:rsidP="006E6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ICT Lab on rate of reaction.</w:t>
            </w:r>
          </w:p>
        </w:tc>
        <w:tc>
          <w:tcPr>
            <w:tcW w:w="1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558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571"/>
              <w:gridCol w:w="12"/>
            </w:tblGrid>
            <w:tr w:rsidR="006E6990" w:rsidRPr="006E6990" w:rsidTr="006E6990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6E6990" w:rsidRPr="006E6990" w:rsidRDefault="006E6990" w:rsidP="006E699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9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International Mindedness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E6990" w:rsidRPr="006E6990" w:rsidRDefault="006E6990" w:rsidP="006E6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How to protect monuments of international fame?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554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99"/>
              <w:gridCol w:w="44"/>
            </w:tblGrid>
            <w:tr w:rsidR="006E6990" w:rsidRPr="006E6990" w:rsidTr="006E6990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6E6990" w:rsidRPr="006E6990" w:rsidRDefault="006E6990" w:rsidP="006E699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9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TOK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E6990" w:rsidRPr="006E6990" w:rsidRDefault="006E6990" w:rsidP="006E6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The empirical nature of the topic should be emphasized. Experimental results can support the theory but cannot prove it.</w:t>
            </w:r>
          </w:p>
        </w:tc>
      </w:tr>
      <w:tr w:rsidR="006E6990" w:rsidRPr="006E6990" w:rsidTr="006E6990"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834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29"/>
              <w:gridCol w:w="12"/>
            </w:tblGrid>
            <w:tr w:rsidR="006E6990" w:rsidRPr="006E6990" w:rsidTr="006E6990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6E6990" w:rsidRPr="006E6990" w:rsidRDefault="006E6990" w:rsidP="006E699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9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Strategies / Activities / Differentiation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E6990" w:rsidRPr="006E6990" w:rsidRDefault="006E6990" w:rsidP="006E6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Students with learning difficulties will have support lessons.</w:t>
            </w:r>
          </w:p>
        </w:tc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834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01"/>
              <w:gridCol w:w="40"/>
            </w:tblGrid>
            <w:tr w:rsidR="006E6990" w:rsidRPr="006E6990" w:rsidTr="006E6990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6E6990" w:rsidRPr="006E6990" w:rsidRDefault="006E6990" w:rsidP="006E699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9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Resources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E6990" w:rsidRPr="006E6990" w:rsidRDefault="006E6990" w:rsidP="006E6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 Course Companion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Teacher assisted learning materials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Independent research work</w:t>
            </w:r>
          </w:p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Worksheets</w:t>
            </w:r>
          </w:p>
        </w:tc>
      </w:tr>
      <w:tr w:rsidR="006E6990" w:rsidRPr="006E6990" w:rsidTr="006E6990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16696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642"/>
              <w:gridCol w:w="54"/>
            </w:tblGrid>
            <w:tr w:rsidR="006E6990" w:rsidRPr="006E6990" w:rsidTr="006E6990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6E6990" w:rsidRPr="006E6990" w:rsidRDefault="006E6990" w:rsidP="006E699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9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Unit Reflections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E6990" w:rsidRPr="006E6990" w:rsidRDefault="006E6990" w:rsidP="006E69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6990" w:rsidRPr="006E6990" w:rsidRDefault="006E6990" w:rsidP="006E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90">
              <w:rPr>
                <w:rFonts w:ascii="Times New Roman" w:eastAsia="Times New Roman" w:hAnsi="Times New Roman" w:cs="Times New Roman"/>
                <w:sz w:val="24"/>
                <w:szCs w:val="24"/>
              </w:rPr>
              <w:t>Students have done the core portion last semester and only the AHL portion will be done.</w:t>
            </w:r>
          </w:p>
        </w:tc>
      </w:tr>
    </w:tbl>
    <w:p w:rsidR="000D6C16" w:rsidRDefault="000D6C16"/>
    <w:sectPr w:rsidR="000D6C16" w:rsidSect="006E699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978AE"/>
    <w:multiLevelType w:val="multilevel"/>
    <w:tmpl w:val="DEC82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1939C3"/>
    <w:multiLevelType w:val="multilevel"/>
    <w:tmpl w:val="5400F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E6990"/>
    <w:rsid w:val="000D6C16"/>
    <w:rsid w:val="006E6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C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E6990"/>
  </w:style>
  <w:style w:type="character" w:styleId="Hyperlink">
    <w:name w:val="Hyperlink"/>
    <w:basedOn w:val="DefaultParagraphFont"/>
    <w:uiPriority w:val="99"/>
    <w:semiHidden/>
    <w:unhideWhenUsed/>
    <w:rsid w:val="006E6990"/>
    <w:rPr>
      <w:color w:val="0000FF"/>
      <w:u w:val="single"/>
    </w:rPr>
  </w:style>
  <w:style w:type="character" w:customStyle="1" w:styleId="contentarea">
    <w:name w:val="contentarea"/>
    <w:basedOn w:val="DefaultParagraphFont"/>
    <w:rsid w:val="006E6990"/>
  </w:style>
  <w:style w:type="character" w:customStyle="1" w:styleId="benchmarklevel">
    <w:name w:val="benchmarklevel"/>
    <w:basedOn w:val="DefaultParagraphFont"/>
    <w:rsid w:val="006E6990"/>
  </w:style>
  <w:style w:type="character" w:customStyle="1" w:styleId="contentsubarea">
    <w:name w:val="contentsubarea"/>
    <w:basedOn w:val="DefaultParagraphFont"/>
    <w:rsid w:val="006E6990"/>
  </w:style>
  <w:style w:type="character" w:customStyle="1" w:styleId="flagcss">
    <w:name w:val="flagcss"/>
    <w:basedOn w:val="DefaultParagraphFont"/>
    <w:rsid w:val="006E6990"/>
  </w:style>
  <w:style w:type="paragraph" w:styleId="NormalWeb">
    <w:name w:val="Normal (Web)"/>
    <w:basedOn w:val="Normal"/>
    <w:uiPriority w:val="99"/>
    <w:unhideWhenUsed/>
    <w:rsid w:val="006E69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6E6990"/>
    <w:rPr>
      <w:i/>
      <w:iCs/>
    </w:rPr>
  </w:style>
  <w:style w:type="character" w:customStyle="1" w:styleId="standardassessmenttype">
    <w:name w:val="standardassessmenttype"/>
    <w:basedOn w:val="DefaultParagraphFont"/>
    <w:rsid w:val="006E6990"/>
  </w:style>
  <w:style w:type="character" w:customStyle="1" w:styleId="standardassessmentopportunity">
    <w:name w:val="standardassessmentopportunity"/>
    <w:basedOn w:val="DefaultParagraphFont"/>
    <w:rsid w:val="006E6990"/>
  </w:style>
  <w:style w:type="paragraph" w:styleId="BalloonText">
    <w:name w:val="Balloon Text"/>
    <w:basedOn w:val="Normal"/>
    <w:link w:val="BalloonTextChar"/>
    <w:uiPriority w:val="99"/>
    <w:semiHidden/>
    <w:unhideWhenUsed/>
    <w:rsid w:val="006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9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7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80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5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79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09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06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57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80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41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91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5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3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4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58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8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34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75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63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49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6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8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11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49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03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18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95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8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54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85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9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723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3499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6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515309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9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736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828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613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179432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47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311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829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821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150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69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99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2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83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2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9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6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9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6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47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kis-in.rubiconatlas.org/c/pi/v.php/Atlas/Browse/UnitMap/View/Default?RestrictUnitName=1&amp;UnitID=16208&amp;YearID=2012&amp;SchoolID=8&amp;TimePeriodID=56&amp;CurriculumMapID=380&amp;strkeys=&amp;mode=browse&amp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kis-in.rubiconatlas.org/c/pi/v.php/Atlas/Browse/View/UnitCalendar?CurriculumMapID=380&amp;view=browse&amp;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kis-in.rubiconatlas.org/c/pi/v.php/Atlas/Browse/StandardsDetail/View/Default?CurriculumMapID=380&amp;UnitID=16208&amp;YearID=2012&amp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667</Words>
  <Characters>3804</Characters>
  <Application>Microsoft Office Word</Application>
  <DocSecurity>0</DocSecurity>
  <Lines>31</Lines>
  <Paragraphs>8</Paragraphs>
  <ScaleCrop>false</ScaleCrop>
  <Company/>
  <LinksUpToDate>false</LinksUpToDate>
  <CharactersWithSpaces>4463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c.jaydip</dc:creator>
  <cp:keywords/>
  <dc:description/>
  <cp:lastModifiedBy>c.jaydip</cp:lastModifiedBy>
  <cp:revision>1</cp:revision>
  <dcterms:created xsi:type="dcterms:W3CDTF">2011-07-29T18:00:00Z</dcterms:created>
  <dcterms:modified xsi:type="dcterms:W3CDTF">2011-07-29T18:01:00Z</dcterms:modified>
</cp:coreProperties>
</file>